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4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950"/>
      </w:tblGrid>
      <w:tr w:rsidR="00E14ECA" w:rsidRPr="00E14ECA" w:rsidTr="00E14ECA">
        <w:tc>
          <w:tcPr>
            <w:tcW w:w="4030" w:type="dxa"/>
          </w:tcPr>
          <w:p w:rsidR="00E14ECA" w:rsidRPr="00E14ECA" w:rsidRDefault="00E14ECA" w:rsidP="009760DB">
            <w:pPr>
              <w:pStyle w:val="StyleStyleTitre110ptCentrGauche063cmPremireligne"/>
              <w:jc w:val="center"/>
              <w:rPr>
                <w:rFonts w:ascii="Cosmos" w:hAnsi="Cosmos"/>
                <w:sz w:val="24"/>
                <w:szCs w:val="24"/>
              </w:rPr>
            </w:pPr>
            <w:r w:rsidRPr="00E14ECA">
              <w:rPr>
                <w:rFonts w:ascii="Cosmos" w:hAnsi="Cosmos"/>
                <w:sz w:val="24"/>
                <w:szCs w:val="24"/>
              </w:rPr>
              <w:t>D</w:t>
            </w:r>
            <w:r>
              <w:rPr>
                <w:rFonts w:ascii="Cosmos" w:hAnsi="Cosmos"/>
                <w:sz w:val="24"/>
                <w:szCs w:val="24"/>
              </w:rPr>
              <w:t>É</w:t>
            </w:r>
            <w:r w:rsidRPr="00E14ECA">
              <w:rPr>
                <w:rFonts w:ascii="Cosmos" w:hAnsi="Cosmos"/>
                <w:sz w:val="24"/>
                <w:szCs w:val="24"/>
              </w:rPr>
              <w:t>PARTEMENT DE LA MANCHE</w:t>
            </w:r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b/>
                <w:bCs/>
                <w:sz w:val="24"/>
                <w:szCs w:val="24"/>
              </w:rPr>
            </w:pPr>
            <w:r w:rsidRPr="00E14ECA">
              <w:rPr>
                <w:rFonts w:ascii="Cosmos" w:hAnsi="Cosmos"/>
                <w:b/>
                <w:bCs/>
                <w:sz w:val="24"/>
                <w:szCs w:val="24"/>
              </w:rPr>
              <w:t>---------------------</w:t>
            </w:r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  <w:highlight w:val="yellow"/>
              </w:rPr>
            </w:pPr>
          </w:p>
          <w:p w:rsidR="00E14ECA" w:rsidRPr="002C39D7" w:rsidRDefault="00E14ECA" w:rsidP="009760DB">
            <w:pPr>
              <w:jc w:val="center"/>
              <w:rPr>
                <w:rFonts w:ascii="Cosmos" w:hAnsi="Cosmos"/>
                <w:sz w:val="24"/>
                <w:szCs w:val="24"/>
              </w:rPr>
            </w:pPr>
            <w:r w:rsidRPr="002C39D7">
              <w:rPr>
                <w:rFonts w:ascii="Cosmos" w:hAnsi="Cosmos"/>
                <w:sz w:val="24"/>
                <w:szCs w:val="24"/>
              </w:rPr>
              <w:t>COMMUNE DE</w:t>
            </w:r>
          </w:p>
          <w:p w:rsidR="002C39D7" w:rsidRDefault="002C39D7" w:rsidP="009760DB">
            <w:pPr>
              <w:jc w:val="center"/>
              <w:rPr>
                <w:rFonts w:ascii="Cosmos" w:hAnsi="Cosmos"/>
                <w:sz w:val="24"/>
                <w:szCs w:val="24"/>
              </w:rPr>
            </w:pPr>
            <w:r>
              <w:rPr>
                <w:rFonts w:ascii="Cosmos" w:hAnsi="Cosmos"/>
                <w:sz w:val="24"/>
                <w:szCs w:val="24"/>
                <w:highlight w:val="lightGray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ascii="Cosmos" w:hAnsi="Cosmos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Cosmos" w:hAnsi="Cosmos"/>
                <w:sz w:val="24"/>
                <w:szCs w:val="24"/>
                <w:highlight w:val="lightGray"/>
              </w:rPr>
            </w:r>
            <w:r>
              <w:rPr>
                <w:rFonts w:ascii="Cosmos" w:hAnsi="Cosmos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>
              <w:rPr>
                <w:rFonts w:ascii="Cosmos" w:hAnsi="Cosmos"/>
                <w:sz w:val="24"/>
                <w:szCs w:val="24"/>
                <w:highlight w:val="lightGray"/>
              </w:rPr>
              <w:fldChar w:fldCharType="end"/>
            </w:r>
            <w:bookmarkEnd w:id="0"/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b/>
                <w:bCs/>
                <w:sz w:val="24"/>
                <w:szCs w:val="24"/>
              </w:rPr>
            </w:pPr>
            <w:r w:rsidRPr="00E14ECA">
              <w:rPr>
                <w:rFonts w:ascii="Cosmos" w:hAnsi="Cosmos"/>
                <w:b/>
                <w:bCs/>
                <w:sz w:val="24"/>
                <w:szCs w:val="24"/>
              </w:rPr>
              <w:t>--------------------</w:t>
            </w:r>
          </w:p>
          <w:p w:rsidR="00E14ECA" w:rsidRPr="00E14ECA" w:rsidRDefault="00E14ECA" w:rsidP="009760DB">
            <w:pPr>
              <w:rPr>
                <w:rFonts w:ascii="Cosmos" w:hAnsi="Cosmos"/>
                <w:sz w:val="24"/>
                <w:szCs w:val="24"/>
              </w:rPr>
            </w:pPr>
          </w:p>
        </w:tc>
        <w:tc>
          <w:tcPr>
            <w:tcW w:w="6950" w:type="dxa"/>
          </w:tcPr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</w:rPr>
            </w:pPr>
            <w:r w:rsidRPr="00E14ECA">
              <w:rPr>
                <w:rFonts w:ascii="Cosmos" w:hAnsi="Cosmos"/>
                <w:sz w:val="24"/>
                <w:szCs w:val="24"/>
              </w:rPr>
              <w:t>R</w:t>
            </w:r>
            <w:r>
              <w:rPr>
                <w:rFonts w:ascii="Cosmos" w:hAnsi="Cosmos"/>
                <w:sz w:val="24"/>
                <w:szCs w:val="24"/>
              </w:rPr>
              <w:t>É</w:t>
            </w:r>
            <w:r w:rsidRPr="00E14ECA">
              <w:rPr>
                <w:rFonts w:ascii="Cosmos" w:hAnsi="Cosmos"/>
                <w:sz w:val="24"/>
                <w:szCs w:val="24"/>
              </w:rPr>
              <w:t>PUBLIQUE FRANCAISE</w:t>
            </w:r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</w:rPr>
            </w:pPr>
            <w:r w:rsidRPr="00E14ECA">
              <w:rPr>
                <w:rFonts w:ascii="Cosmos" w:hAnsi="Cosmos"/>
                <w:sz w:val="24"/>
                <w:szCs w:val="24"/>
              </w:rPr>
              <w:t>---------------</w:t>
            </w:r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</w:rPr>
            </w:pPr>
            <w:r w:rsidRPr="00E14ECA">
              <w:rPr>
                <w:rFonts w:ascii="Cosmos" w:hAnsi="Cosmos"/>
                <w:sz w:val="24"/>
                <w:szCs w:val="24"/>
              </w:rPr>
              <w:t>EXTRAIT DU REGISTRE DES D</w:t>
            </w:r>
            <w:r>
              <w:rPr>
                <w:rFonts w:ascii="Cosmos" w:hAnsi="Cosmos"/>
                <w:sz w:val="24"/>
                <w:szCs w:val="24"/>
              </w:rPr>
              <w:t>É</w:t>
            </w:r>
            <w:r w:rsidRPr="00E14ECA">
              <w:rPr>
                <w:rFonts w:ascii="Cosmos" w:hAnsi="Cosmos"/>
                <w:sz w:val="24"/>
                <w:szCs w:val="24"/>
              </w:rPr>
              <w:t>LIBERATIONS</w:t>
            </w:r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</w:rPr>
            </w:pPr>
            <w:r w:rsidRPr="00E14ECA">
              <w:rPr>
                <w:rFonts w:ascii="Cosmos" w:hAnsi="Cosmos"/>
                <w:sz w:val="24"/>
                <w:szCs w:val="24"/>
              </w:rPr>
              <w:t>DU CONSEIL MUNICIPAL</w:t>
            </w:r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  <w:u w:val="double"/>
              </w:rPr>
            </w:pPr>
            <w:r w:rsidRPr="00E14ECA">
              <w:rPr>
                <w:rFonts w:ascii="Cosmos" w:hAnsi="Cosmos"/>
                <w:sz w:val="24"/>
                <w:szCs w:val="24"/>
                <w:u w:val="double"/>
              </w:rPr>
              <w:t>____________________________</w:t>
            </w:r>
          </w:p>
          <w:p w:rsidR="00E14ECA" w:rsidRPr="00E14ECA" w:rsidRDefault="00E14ECA" w:rsidP="009760DB">
            <w:pPr>
              <w:rPr>
                <w:rFonts w:ascii="Cosmos" w:hAnsi="Cosmos"/>
                <w:sz w:val="24"/>
                <w:szCs w:val="24"/>
              </w:rPr>
            </w:pPr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</w:rPr>
            </w:pPr>
            <w:r w:rsidRPr="00E14ECA">
              <w:rPr>
                <w:rFonts w:ascii="Cosmos" w:hAnsi="Cosmos"/>
                <w:sz w:val="24"/>
                <w:szCs w:val="24"/>
              </w:rPr>
              <w:t>Séance du</w:t>
            </w:r>
            <w:r>
              <w:rPr>
                <w:rFonts w:ascii="Cosmos" w:hAnsi="Cosmos"/>
                <w:sz w:val="24"/>
                <w:szCs w:val="24"/>
              </w:rPr>
              <w:t xml:space="preserve"> </w:t>
            </w:r>
            <w:r w:rsidR="002C39D7">
              <w:rPr>
                <w:rFonts w:ascii="Cosmos" w:hAnsi="Cosmos"/>
                <w:sz w:val="24"/>
                <w:szCs w:val="24"/>
                <w:highlight w:val="lightGray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2C39D7">
              <w:rPr>
                <w:rFonts w:ascii="Cosmos" w:hAnsi="Cosmos"/>
                <w:sz w:val="24"/>
                <w:szCs w:val="24"/>
                <w:highlight w:val="lightGray"/>
              </w:rPr>
              <w:instrText xml:space="preserve"> FORMTEXT </w:instrText>
            </w:r>
            <w:r w:rsidR="002C39D7">
              <w:rPr>
                <w:rFonts w:ascii="Cosmos" w:hAnsi="Cosmos"/>
                <w:sz w:val="24"/>
                <w:szCs w:val="24"/>
                <w:highlight w:val="lightGray"/>
              </w:rPr>
            </w:r>
            <w:r w:rsidR="002C39D7">
              <w:rPr>
                <w:rFonts w:ascii="Cosmos" w:hAnsi="Cosmos"/>
                <w:sz w:val="24"/>
                <w:szCs w:val="24"/>
                <w:highlight w:val="lightGray"/>
              </w:rPr>
              <w:fldChar w:fldCharType="separate"/>
            </w:r>
            <w:bookmarkStart w:id="2" w:name="_GoBack"/>
            <w:r w:rsidR="002C39D7"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 w:rsidR="002C39D7"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 w:rsidR="002C39D7"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 w:rsidR="002C39D7"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r w:rsidR="002C39D7">
              <w:rPr>
                <w:rFonts w:ascii="Cosmos" w:hAnsi="Cosmos"/>
                <w:noProof/>
                <w:sz w:val="24"/>
                <w:szCs w:val="24"/>
                <w:highlight w:val="lightGray"/>
              </w:rPr>
              <w:t> </w:t>
            </w:r>
            <w:bookmarkEnd w:id="2"/>
            <w:r w:rsidR="002C39D7">
              <w:rPr>
                <w:rFonts w:ascii="Cosmos" w:hAnsi="Cosmos"/>
                <w:sz w:val="24"/>
                <w:szCs w:val="24"/>
                <w:highlight w:val="lightGray"/>
              </w:rPr>
              <w:fldChar w:fldCharType="end"/>
            </w:r>
            <w:bookmarkEnd w:id="1"/>
          </w:p>
          <w:p w:rsidR="00E14ECA" w:rsidRPr="00E14ECA" w:rsidRDefault="00E14ECA" w:rsidP="009760DB">
            <w:pPr>
              <w:jc w:val="center"/>
              <w:rPr>
                <w:rFonts w:ascii="Cosmos" w:hAnsi="Cosmos"/>
                <w:sz w:val="24"/>
                <w:szCs w:val="24"/>
                <w:u w:val="double"/>
              </w:rPr>
            </w:pPr>
            <w:r w:rsidRPr="00E14ECA">
              <w:rPr>
                <w:rFonts w:ascii="Cosmos" w:hAnsi="Cosmos"/>
                <w:sz w:val="24"/>
                <w:szCs w:val="24"/>
                <w:u w:val="double"/>
              </w:rPr>
              <w:t>_____________________________</w:t>
            </w:r>
          </w:p>
        </w:tc>
      </w:tr>
    </w:tbl>
    <w:p w:rsidR="00E14ECA" w:rsidRPr="00E14ECA" w:rsidRDefault="00E14ECA" w:rsidP="00E14ECA">
      <w:pPr>
        <w:spacing w:line="240" w:lineRule="exact"/>
        <w:ind w:right="522"/>
        <w:rPr>
          <w:rFonts w:ascii="Cosmos" w:hAnsi="Cosmos"/>
          <w:sz w:val="26"/>
          <w:szCs w:val="26"/>
        </w:rPr>
      </w:pPr>
    </w:p>
    <w:p w:rsidR="00E14ECA" w:rsidRDefault="00E14ECA" w:rsidP="00E14ECA">
      <w:pPr>
        <w:rPr>
          <w:rFonts w:ascii="Cosmos" w:hAnsi="Cosmos"/>
          <w:b/>
          <w:color w:val="808080" w:themeColor="background1" w:themeShade="80"/>
          <w:sz w:val="22"/>
          <w:szCs w:val="22"/>
        </w:rPr>
      </w:pPr>
    </w:p>
    <w:p w:rsidR="00E14ECA" w:rsidRPr="00E14ECA" w:rsidRDefault="00E14ECA" w:rsidP="00E14ECA">
      <w:pPr>
        <w:spacing w:before="240"/>
        <w:rPr>
          <w:rFonts w:ascii="Cosmos" w:hAnsi="Cosmos"/>
          <w:color w:val="808080" w:themeColor="background1" w:themeShade="80"/>
          <w:sz w:val="22"/>
          <w:szCs w:val="22"/>
        </w:rPr>
      </w:pPr>
      <w:r w:rsidRPr="00E14ECA">
        <w:rPr>
          <w:rFonts w:ascii="Cosmos" w:hAnsi="Cosmos"/>
          <w:b/>
          <w:color w:val="808080" w:themeColor="background1" w:themeShade="80"/>
          <w:sz w:val="22"/>
          <w:szCs w:val="22"/>
        </w:rPr>
        <w:t>OBJET:</w:t>
      </w:r>
      <w:r w:rsidRPr="00E14ECA">
        <w:rPr>
          <w:rFonts w:ascii="Cosmos" w:hAnsi="Cosmos"/>
          <w:color w:val="808080" w:themeColor="background1" w:themeShade="80"/>
          <w:sz w:val="22"/>
          <w:szCs w:val="22"/>
        </w:rPr>
        <w:t xml:space="preserve"> Transfert de l’exercice de la compétence « </w:t>
      </w:r>
      <w:r w:rsidRPr="004A2765">
        <w:rPr>
          <w:rFonts w:ascii="Cosmos" w:hAnsi="Cosmos"/>
          <w:i/>
          <w:color w:val="808080" w:themeColor="background1" w:themeShade="80"/>
          <w:sz w:val="22"/>
          <w:szCs w:val="22"/>
        </w:rPr>
        <w:t>Infrastructure(s) de charge pour véhicules électriques et hybrides rechargeables (IRVE)</w:t>
      </w:r>
      <w:r w:rsidRPr="00E14ECA">
        <w:rPr>
          <w:rFonts w:ascii="Cosmos" w:hAnsi="Cosmos"/>
          <w:color w:val="808080" w:themeColor="background1" w:themeShade="80"/>
          <w:sz w:val="22"/>
          <w:szCs w:val="22"/>
        </w:rPr>
        <w:t> » au Syndicat Départemental d’Energies de la Manche (SDEM)</w:t>
      </w:r>
    </w:p>
    <w:p w:rsidR="00E14ECA" w:rsidRPr="00E14ECA" w:rsidRDefault="00E14ECA" w:rsidP="00E14ECA">
      <w:pPr>
        <w:spacing w:before="240"/>
        <w:ind w:right="522"/>
        <w:rPr>
          <w:rFonts w:ascii="Cosmos" w:hAnsi="Cosmos"/>
          <w:sz w:val="22"/>
          <w:szCs w:val="22"/>
        </w:rPr>
      </w:pPr>
    </w:p>
    <w:p w:rsidR="00E14ECA" w:rsidRPr="00E14ECA" w:rsidRDefault="00E14ECA" w:rsidP="00E14ECA">
      <w:pPr>
        <w:spacing w:before="240"/>
        <w:ind w:right="22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L'an deux mille quinze, le </w:t>
      </w:r>
      <w:r w:rsidR="000D73BA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0D73BA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0D73BA">
        <w:rPr>
          <w:rFonts w:ascii="Cosmos" w:hAnsi="Cosmos"/>
          <w:sz w:val="22"/>
          <w:szCs w:val="22"/>
          <w:highlight w:val="lightGray"/>
        </w:rPr>
      </w:r>
      <w:r w:rsidR="000D73BA">
        <w:rPr>
          <w:rFonts w:ascii="Cosmos" w:hAnsi="Cosmos"/>
          <w:sz w:val="22"/>
          <w:szCs w:val="22"/>
          <w:highlight w:val="lightGray"/>
        </w:rPr>
        <w:fldChar w:fldCharType="separate"/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sz w:val="22"/>
          <w:szCs w:val="22"/>
          <w:highlight w:val="lightGray"/>
        </w:rPr>
        <w:fldChar w:fldCharType="end"/>
      </w:r>
      <w:bookmarkEnd w:id="3"/>
      <w:r w:rsidRPr="00E14ECA">
        <w:rPr>
          <w:rFonts w:ascii="Cosmos" w:hAnsi="Cosmos"/>
          <w:sz w:val="22"/>
          <w:szCs w:val="22"/>
        </w:rPr>
        <w:t xml:space="preserve"> du mois </w:t>
      </w:r>
      <w:proofErr w:type="gramStart"/>
      <w:r w:rsidRPr="00E14ECA">
        <w:rPr>
          <w:rFonts w:ascii="Cosmos" w:hAnsi="Cosmos"/>
          <w:sz w:val="22"/>
          <w:szCs w:val="22"/>
        </w:rPr>
        <w:t>de</w:t>
      </w:r>
      <w:r w:rsidR="002C39D7">
        <w:rPr>
          <w:rFonts w:ascii="Cosmos" w:hAnsi="Cosmos"/>
          <w:sz w:val="22"/>
          <w:szCs w:val="22"/>
        </w:rPr>
        <w:t xml:space="preserve"> </w:t>
      </w:r>
      <w:proofErr w:type="gramEnd"/>
      <w:r w:rsidR="000D73BA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0D73BA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0D73BA">
        <w:rPr>
          <w:rFonts w:ascii="Cosmos" w:hAnsi="Cosmos"/>
          <w:sz w:val="22"/>
          <w:szCs w:val="22"/>
          <w:highlight w:val="lightGray"/>
        </w:rPr>
      </w:r>
      <w:r w:rsidR="000D73BA">
        <w:rPr>
          <w:rFonts w:ascii="Cosmos" w:hAnsi="Cosmos"/>
          <w:sz w:val="22"/>
          <w:szCs w:val="22"/>
          <w:highlight w:val="lightGray"/>
        </w:rPr>
        <w:fldChar w:fldCharType="separate"/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sz w:val="22"/>
          <w:szCs w:val="22"/>
          <w:highlight w:val="lightGray"/>
        </w:rPr>
        <w:fldChar w:fldCharType="end"/>
      </w:r>
      <w:bookmarkEnd w:id="4"/>
      <w:r w:rsidRPr="00E14ECA">
        <w:rPr>
          <w:rFonts w:ascii="Cosmos" w:hAnsi="Cosmos"/>
          <w:sz w:val="22"/>
          <w:szCs w:val="22"/>
        </w:rPr>
        <w:t>,</w:t>
      </w:r>
      <w:r>
        <w:rPr>
          <w:rFonts w:ascii="Cosmos" w:hAnsi="Cosmos"/>
          <w:sz w:val="22"/>
          <w:szCs w:val="22"/>
        </w:rPr>
        <w:t xml:space="preserve"> </w:t>
      </w:r>
      <w:r w:rsidRPr="00E14ECA">
        <w:rPr>
          <w:rFonts w:ascii="Cosmos" w:hAnsi="Cosmos"/>
          <w:sz w:val="22"/>
          <w:szCs w:val="22"/>
        </w:rPr>
        <w:t xml:space="preserve">le Conseil Municipal dûment convoqué, s'est réuni sous la présidence de M. </w:t>
      </w:r>
      <w:r w:rsidR="000D73BA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D73BA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0D73BA">
        <w:rPr>
          <w:rFonts w:ascii="Cosmos" w:hAnsi="Cosmos"/>
          <w:sz w:val="22"/>
          <w:szCs w:val="22"/>
          <w:highlight w:val="lightGray"/>
        </w:rPr>
      </w:r>
      <w:r w:rsidR="000D73BA">
        <w:rPr>
          <w:rFonts w:ascii="Cosmos" w:hAnsi="Cosmos"/>
          <w:sz w:val="22"/>
          <w:szCs w:val="22"/>
          <w:highlight w:val="lightGray"/>
        </w:rPr>
        <w:fldChar w:fldCharType="separate"/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sz w:val="22"/>
          <w:szCs w:val="22"/>
          <w:highlight w:val="lightGray"/>
        </w:rPr>
        <w:fldChar w:fldCharType="end"/>
      </w:r>
      <w:bookmarkEnd w:id="5"/>
      <w:r w:rsidR="004A2765">
        <w:rPr>
          <w:rFonts w:ascii="Cosmos" w:hAnsi="Cosmos"/>
          <w:sz w:val="22"/>
          <w:szCs w:val="22"/>
        </w:rPr>
        <w:t>.</w:t>
      </w:r>
    </w:p>
    <w:p w:rsidR="00E14ECA" w:rsidRDefault="00E14ECA" w:rsidP="00E14ECA">
      <w:pPr>
        <w:spacing w:before="240"/>
        <w:ind w:right="22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Etaient présents : </w:t>
      </w:r>
      <w:r w:rsidR="000D73BA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0D73BA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0D73BA">
        <w:rPr>
          <w:rFonts w:ascii="Cosmos" w:hAnsi="Cosmos"/>
          <w:sz w:val="22"/>
          <w:szCs w:val="22"/>
          <w:highlight w:val="lightGray"/>
        </w:rPr>
      </w:r>
      <w:r w:rsidR="000D73BA">
        <w:rPr>
          <w:rFonts w:ascii="Cosmos" w:hAnsi="Cosmos"/>
          <w:sz w:val="22"/>
          <w:szCs w:val="22"/>
          <w:highlight w:val="lightGray"/>
        </w:rPr>
        <w:fldChar w:fldCharType="separate"/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noProof/>
          <w:sz w:val="22"/>
          <w:szCs w:val="22"/>
          <w:highlight w:val="lightGray"/>
        </w:rPr>
        <w:t> </w:t>
      </w:r>
      <w:r w:rsidR="000D73BA">
        <w:rPr>
          <w:rFonts w:ascii="Cosmos" w:hAnsi="Cosmos"/>
          <w:sz w:val="22"/>
          <w:szCs w:val="22"/>
          <w:highlight w:val="lightGray"/>
        </w:rPr>
        <w:fldChar w:fldCharType="end"/>
      </w:r>
      <w:bookmarkEnd w:id="6"/>
      <w:r>
        <w:rPr>
          <w:rFonts w:ascii="Cosmos" w:hAnsi="Cosmos"/>
          <w:sz w:val="22"/>
          <w:szCs w:val="22"/>
        </w:rPr>
        <w:t xml:space="preserve"> </w:t>
      </w:r>
    </w:p>
    <w:p w:rsidR="00E14ECA" w:rsidRPr="00E14ECA" w:rsidRDefault="00E14ECA" w:rsidP="00E14ECA">
      <w:pPr>
        <w:ind w:right="23"/>
        <w:rPr>
          <w:rFonts w:ascii="Cosmos" w:hAnsi="Cosmos"/>
          <w:sz w:val="22"/>
          <w:szCs w:val="22"/>
        </w:rPr>
      </w:pPr>
      <w:proofErr w:type="gramStart"/>
      <w:r w:rsidRPr="00E14ECA">
        <w:rPr>
          <w:rFonts w:ascii="Cosmos" w:hAnsi="Cosmos"/>
          <w:sz w:val="22"/>
          <w:szCs w:val="22"/>
        </w:rPr>
        <w:t>formant</w:t>
      </w:r>
      <w:proofErr w:type="gramEnd"/>
      <w:r w:rsidRPr="00E14ECA">
        <w:rPr>
          <w:rFonts w:ascii="Cosmos" w:hAnsi="Cosmos"/>
          <w:sz w:val="22"/>
          <w:szCs w:val="22"/>
        </w:rPr>
        <w:t xml:space="preserve"> la majorité des membres en exercice.</w:t>
      </w:r>
      <w:r>
        <w:rPr>
          <w:rFonts w:ascii="Cosmos" w:hAnsi="Cosmos"/>
          <w:sz w:val="22"/>
          <w:szCs w:val="22"/>
        </w:rPr>
        <w:tab/>
      </w:r>
    </w:p>
    <w:p w:rsidR="00E14ECA" w:rsidRPr="00E14ECA" w:rsidRDefault="00E14ECA" w:rsidP="00E14ECA">
      <w:pPr>
        <w:spacing w:before="240"/>
        <w:ind w:right="22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M </w:t>
      </w:r>
      <w:r w:rsidR="002C39D7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2C39D7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sz w:val="22"/>
          <w:szCs w:val="22"/>
          <w:highlight w:val="lightGray"/>
        </w:rPr>
      </w:r>
      <w:r w:rsidR="002C39D7">
        <w:rPr>
          <w:rFonts w:ascii="Cosmos" w:hAnsi="Cosmos"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sz w:val="22"/>
          <w:szCs w:val="22"/>
          <w:highlight w:val="lightGray"/>
        </w:rPr>
        <w:fldChar w:fldCharType="end"/>
      </w:r>
      <w:bookmarkEnd w:id="7"/>
      <w:r>
        <w:rPr>
          <w:rFonts w:ascii="Cosmos" w:hAnsi="Cosmos"/>
          <w:sz w:val="22"/>
          <w:szCs w:val="22"/>
        </w:rPr>
        <w:t xml:space="preserve"> </w:t>
      </w:r>
      <w:proofErr w:type="gramStart"/>
      <w:r w:rsidRPr="00E14ECA">
        <w:rPr>
          <w:rFonts w:ascii="Cosmos" w:hAnsi="Cosmos"/>
          <w:sz w:val="22"/>
          <w:szCs w:val="22"/>
        </w:rPr>
        <w:t>a</w:t>
      </w:r>
      <w:proofErr w:type="gramEnd"/>
      <w:r w:rsidRPr="00E14ECA">
        <w:rPr>
          <w:rFonts w:ascii="Cosmos" w:hAnsi="Cosmos"/>
          <w:sz w:val="22"/>
          <w:szCs w:val="22"/>
        </w:rPr>
        <w:t xml:space="preserve"> été nommé(e) secrétaire de séance.</w:t>
      </w:r>
    </w:p>
    <w:p w:rsidR="00E14ECA" w:rsidRPr="00E14ECA" w:rsidRDefault="00E14ECA" w:rsidP="00E14ECA">
      <w:pPr>
        <w:spacing w:before="240" w:after="120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Vu les dispositions du Code Général des Collectivités Territoriales, notamment son article L. 2224-37, permettant le transfert de la compétence « </w:t>
      </w:r>
      <w:r w:rsidRPr="004A2765">
        <w:rPr>
          <w:rFonts w:ascii="Cosmos" w:hAnsi="Cosmos"/>
          <w:i/>
          <w:sz w:val="22"/>
          <w:szCs w:val="22"/>
        </w:rPr>
        <w:t>infrastructures de charge pour véhicules électriques</w:t>
      </w:r>
      <w:r w:rsidRPr="00E14ECA">
        <w:rPr>
          <w:rFonts w:ascii="Cosmos" w:hAnsi="Cosmos"/>
          <w:sz w:val="22"/>
          <w:szCs w:val="22"/>
        </w:rPr>
        <w:t xml:space="preserve"> » aux autorités organisatrices d'un réseau public de distribution d'électricité visées à l'article L. 2224-31 du Code général des collectivités,</w:t>
      </w:r>
    </w:p>
    <w:p w:rsidR="00E14ECA" w:rsidRPr="00E14ECA" w:rsidRDefault="00E14ECA" w:rsidP="00E14ECA">
      <w:pPr>
        <w:spacing w:before="240" w:after="120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>Vu les statuts du SDEM ratifié par arrêté préfectoral en date du 21 mars 2014 et notamment l’article 3.2.2 habilitant le SDEM à mettre en place et organiser, pour ceux de ses membres qui lui ont confié cette compétence, un service comprenant la création, l’entretien et l’exploitation des infrastructures de charge nécessaires à l’usage des véhicules électriques ou hybrides rechargeables et l’article 5-2 portant sur les modalités du transfert de cette compétence,  </w:t>
      </w:r>
    </w:p>
    <w:p w:rsidR="00E14ECA" w:rsidRPr="00E14ECA" w:rsidRDefault="00E14ECA" w:rsidP="00E14ECA">
      <w:pPr>
        <w:spacing w:before="240" w:after="120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Vu le projet de déploiement de </w:t>
      </w:r>
      <w:r w:rsidR="00A268BC">
        <w:rPr>
          <w:rFonts w:ascii="Cosmos" w:hAnsi="Cosmos"/>
          <w:sz w:val="22"/>
          <w:szCs w:val="22"/>
        </w:rPr>
        <w:t>bornes de recharge</w:t>
      </w:r>
      <w:r w:rsidRPr="00E14ECA">
        <w:rPr>
          <w:rFonts w:ascii="Cosmos" w:hAnsi="Cosmos"/>
          <w:sz w:val="22"/>
          <w:szCs w:val="22"/>
        </w:rPr>
        <w:t xml:space="preserve"> réparties sur l’ensemble du département de la Manche adopté par le comité syndical du SDEM le 3 juillet 2014,</w:t>
      </w:r>
    </w:p>
    <w:p w:rsidR="00E14ECA" w:rsidRPr="00E14ECA" w:rsidRDefault="00E14ECA" w:rsidP="00E14ECA">
      <w:pPr>
        <w:spacing w:before="240" w:after="120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>Vu l’attribution en date du 23 janvier 2015, d’une participation du Programme d’Investissements d’Avenir au projet de déploiement de bornes de recharge présenté par le SDEM dans le cadre de l’appel à projets « </w:t>
      </w:r>
      <w:r w:rsidRPr="00A268BC">
        <w:rPr>
          <w:rFonts w:ascii="Cosmos" w:hAnsi="Cosmos"/>
          <w:i/>
          <w:sz w:val="22"/>
          <w:szCs w:val="22"/>
        </w:rPr>
        <w:t>Infrastructures de recharge</w:t>
      </w:r>
      <w:r w:rsidRPr="00E14ECA">
        <w:rPr>
          <w:rFonts w:ascii="Cosmos" w:hAnsi="Cosmos"/>
          <w:sz w:val="22"/>
          <w:szCs w:val="22"/>
        </w:rPr>
        <w:t> »,</w:t>
      </w:r>
    </w:p>
    <w:p w:rsidR="00E14ECA" w:rsidRPr="00E14ECA" w:rsidRDefault="00E14ECA" w:rsidP="00E14ECA">
      <w:pPr>
        <w:spacing w:before="240" w:after="120"/>
        <w:rPr>
          <w:rFonts w:ascii="Cosmos" w:eastAsia="Calibri" w:hAnsi="Cosmos"/>
          <w:sz w:val="10"/>
          <w:szCs w:val="22"/>
          <w:lang w:eastAsia="en-US"/>
        </w:rPr>
      </w:pPr>
      <w:r w:rsidRPr="00E14ECA">
        <w:rPr>
          <w:rFonts w:ascii="Cosmos" w:hAnsi="Cosmos"/>
          <w:sz w:val="22"/>
          <w:szCs w:val="22"/>
        </w:rPr>
        <w:t>Vu les conditions techniques et financières d’exercice de la compétence « </w:t>
      </w:r>
      <w:r w:rsidRPr="004A2765">
        <w:rPr>
          <w:rFonts w:ascii="Cosmos" w:hAnsi="Cosmos"/>
          <w:i/>
          <w:sz w:val="22"/>
          <w:szCs w:val="22"/>
        </w:rPr>
        <w:t>infrastructures de charge pour véhicules électriques</w:t>
      </w:r>
      <w:r w:rsidRPr="00E14ECA">
        <w:rPr>
          <w:rFonts w:ascii="Cosmos" w:hAnsi="Cosmos"/>
          <w:sz w:val="22"/>
          <w:szCs w:val="22"/>
        </w:rPr>
        <w:t xml:space="preserve"> » proposées par le SDEM,</w:t>
      </w:r>
    </w:p>
    <w:p w:rsidR="00E14ECA" w:rsidRPr="00E14ECA" w:rsidRDefault="00E14ECA" w:rsidP="00E14ECA">
      <w:pPr>
        <w:spacing w:before="240" w:after="120"/>
        <w:rPr>
          <w:rFonts w:ascii="Cosmos" w:hAnsi="Cosmos"/>
          <w:sz w:val="22"/>
          <w:szCs w:val="22"/>
        </w:rPr>
      </w:pPr>
      <w:r w:rsidRPr="00E14ECA">
        <w:rPr>
          <w:rFonts w:ascii="Cosmos" w:eastAsia="Calibri" w:hAnsi="Cosmos"/>
          <w:sz w:val="22"/>
          <w:szCs w:val="22"/>
          <w:lang w:eastAsia="en-US"/>
        </w:rPr>
        <w:t>Considérant que le SDEM souhaite engager en 2015, 2016 et 2017 un programme de déploiement d’infrastructures de recharge pour véhicules électriques et hybrides rechargeables (IRVE), et ce à travers un maillage cohérent tel que présenté dans le projet de déploiement susvisé,</w:t>
      </w:r>
      <w:r w:rsidRPr="00E14ECA">
        <w:rPr>
          <w:rFonts w:ascii="Cosmos" w:hAnsi="Cosmos"/>
          <w:sz w:val="22"/>
          <w:szCs w:val="22"/>
        </w:rPr>
        <w:t xml:space="preserve"> </w:t>
      </w:r>
    </w:p>
    <w:p w:rsidR="00E14ECA" w:rsidRPr="00E14ECA" w:rsidRDefault="00E14ECA" w:rsidP="00E14ECA">
      <w:pPr>
        <w:tabs>
          <w:tab w:val="left" w:pos="5580"/>
        </w:tabs>
        <w:spacing w:before="240" w:after="120"/>
        <w:rPr>
          <w:rFonts w:ascii="Cosmos" w:hAnsi="Cosmos"/>
          <w:noProof/>
          <w:sz w:val="22"/>
          <w:szCs w:val="22"/>
        </w:rPr>
      </w:pPr>
      <w:r w:rsidRPr="00E14ECA">
        <w:rPr>
          <w:rFonts w:ascii="Cosmos" w:hAnsi="Cosmos"/>
          <w:noProof/>
          <w:sz w:val="22"/>
          <w:szCs w:val="22"/>
        </w:rPr>
        <w:t>Considérant qu’en application des dispositions de l’article 5-2 des statuts du SDEM, le transfert de la compétence</w:t>
      </w:r>
      <w:r w:rsidRPr="00E14ECA">
        <w:rPr>
          <w:rFonts w:ascii="Cosmos" w:hAnsi="Cosmos"/>
          <w:sz w:val="22"/>
          <w:szCs w:val="22"/>
        </w:rPr>
        <w:t xml:space="preserve"> </w:t>
      </w:r>
      <w:r w:rsidRPr="004A2765">
        <w:rPr>
          <w:rFonts w:ascii="Cosmos" w:hAnsi="Cosmos"/>
          <w:i/>
          <w:sz w:val="22"/>
          <w:szCs w:val="22"/>
        </w:rPr>
        <w:t>« infrastructures de charge pour véhicules électriques »</w:t>
      </w:r>
      <w:r w:rsidRPr="00E14ECA">
        <w:rPr>
          <w:rFonts w:ascii="Cosmos" w:hAnsi="Cosmos"/>
          <w:sz w:val="22"/>
          <w:szCs w:val="22"/>
        </w:rPr>
        <w:t xml:space="preserve"> suppose les délibérations concordantes</w:t>
      </w:r>
      <w:r w:rsidRPr="00E14ECA">
        <w:rPr>
          <w:rFonts w:ascii="Cosmos" w:hAnsi="Cosmos"/>
          <w:noProof/>
          <w:sz w:val="22"/>
          <w:szCs w:val="22"/>
        </w:rPr>
        <w:t xml:space="preserve"> du SDEM et de la commune ;</w:t>
      </w:r>
    </w:p>
    <w:p w:rsidR="00E14ECA" w:rsidRPr="00E14ECA" w:rsidRDefault="00E14ECA" w:rsidP="00E14ECA">
      <w:pPr>
        <w:tabs>
          <w:tab w:val="left" w:pos="5580"/>
        </w:tabs>
        <w:spacing w:before="240" w:after="120"/>
        <w:rPr>
          <w:rFonts w:ascii="Cosmos" w:hAnsi="Cosmos"/>
          <w:noProof/>
          <w:sz w:val="22"/>
          <w:szCs w:val="22"/>
        </w:rPr>
      </w:pPr>
      <w:r w:rsidRPr="00E14ECA">
        <w:rPr>
          <w:rFonts w:ascii="Cosmos" w:hAnsi="Cosmos"/>
          <w:noProof/>
          <w:sz w:val="22"/>
          <w:szCs w:val="22"/>
        </w:rPr>
        <w:lastRenderedPageBreak/>
        <w:t xml:space="preserve">Considérant que l’étude réalisée par le SDEM a fait ressortir le bien fondé de l’installation de ce type d’équipement </w:t>
      </w:r>
      <w:r>
        <w:rPr>
          <w:rFonts w:ascii="Cosmos" w:hAnsi="Cosmos"/>
          <w:noProof/>
          <w:sz w:val="22"/>
          <w:szCs w:val="22"/>
        </w:rPr>
        <w:t>sur le territoire de la commune.</w:t>
      </w:r>
    </w:p>
    <w:p w:rsidR="00E14ECA" w:rsidRPr="00E14ECA" w:rsidRDefault="00E14ECA" w:rsidP="00E14ECA">
      <w:pPr>
        <w:spacing w:before="240" w:after="120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Après en avoir délibéré </w:t>
      </w:r>
      <w:r w:rsidR="002C39D7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2C39D7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sz w:val="22"/>
          <w:szCs w:val="22"/>
          <w:highlight w:val="lightGray"/>
        </w:rPr>
      </w:r>
      <w:r w:rsidR="002C39D7">
        <w:rPr>
          <w:rFonts w:ascii="Cosmos" w:hAnsi="Cosmos"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sz w:val="22"/>
          <w:szCs w:val="22"/>
          <w:highlight w:val="lightGray"/>
        </w:rPr>
        <w:fldChar w:fldCharType="end"/>
      </w:r>
      <w:bookmarkEnd w:id="8"/>
      <w:r w:rsidRPr="00E14ECA">
        <w:rPr>
          <w:rFonts w:ascii="Cosmos" w:hAnsi="Cosmos"/>
          <w:sz w:val="22"/>
          <w:szCs w:val="22"/>
        </w:rPr>
        <w:t>, le Conseil Municipal :</w:t>
      </w:r>
    </w:p>
    <w:p w:rsidR="00E14ECA" w:rsidRPr="00E14ECA" w:rsidRDefault="00E14ECA" w:rsidP="00E14ECA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noProof/>
          <w:sz w:val="22"/>
          <w:szCs w:val="22"/>
        </w:rPr>
        <w:t xml:space="preserve">Approuve le transfert de la compétence </w:t>
      </w:r>
      <w:r w:rsidRPr="004A2765">
        <w:rPr>
          <w:rFonts w:ascii="Cosmos" w:hAnsi="Cosmos"/>
          <w:i/>
          <w:sz w:val="22"/>
          <w:szCs w:val="22"/>
        </w:rPr>
        <w:t>« infrastructures de charge pour véhicules électriques</w:t>
      </w:r>
      <w:r w:rsidR="004A2765">
        <w:rPr>
          <w:rFonts w:ascii="Cosmos" w:hAnsi="Cosmos"/>
          <w:i/>
          <w:sz w:val="22"/>
          <w:szCs w:val="22"/>
        </w:rPr>
        <w:t xml:space="preserve"> </w:t>
      </w:r>
      <w:r w:rsidRPr="004A2765">
        <w:rPr>
          <w:rFonts w:ascii="Cosmos" w:hAnsi="Cosmos"/>
          <w:i/>
          <w:sz w:val="22"/>
          <w:szCs w:val="22"/>
        </w:rPr>
        <w:t>»</w:t>
      </w:r>
      <w:r w:rsidRPr="00E14ECA">
        <w:rPr>
          <w:rFonts w:ascii="Cosmos" w:hAnsi="Cosmos"/>
          <w:sz w:val="22"/>
          <w:szCs w:val="22"/>
        </w:rPr>
        <w:t xml:space="preserve"> au SDEM pour la mise en place d’un service comprenant la création, l’entretien, et l’exploitation des infrastructures de charge nécessaires à l’usage des véhicules électriques ou hybrides rechargeables, dont l’exploitation comprend l’achat d’électricité nécessaire à l’alimentation des infrastructures de charge.</w:t>
      </w:r>
    </w:p>
    <w:p w:rsidR="00E14ECA" w:rsidRPr="00E14ECA" w:rsidRDefault="00E14ECA" w:rsidP="00E14ECA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Accepte sans réserve les conditions techniques, administratives et financières d’exercice de la compétence </w:t>
      </w:r>
      <w:r w:rsidRPr="004A2765">
        <w:rPr>
          <w:rFonts w:ascii="Cosmos" w:hAnsi="Cosmos"/>
          <w:i/>
          <w:sz w:val="22"/>
          <w:szCs w:val="22"/>
        </w:rPr>
        <w:t>« infrastructures de charge pour véhicules électriques »</w:t>
      </w:r>
      <w:r w:rsidRPr="00E14ECA">
        <w:rPr>
          <w:rFonts w:ascii="Cosmos" w:hAnsi="Cosmos"/>
          <w:sz w:val="22"/>
          <w:szCs w:val="22"/>
        </w:rPr>
        <w:t xml:space="preserve"> proposées par le SDEM.</w:t>
      </w:r>
    </w:p>
    <w:p w:rsidR="00E14ECA" w:rsidRPr="00E14ECA" w:rsidRDefault="00E14ECA" w:rsidP="00E14ECA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Autorise </w:t>
      </w:r>
      <w:r w:rsidR="002C39D7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2C39D7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sz w:val="22"/>
          <w:szCs w:val="22"/>
          <w:highlight w:val="lightGray"/>
        </w:rPr>
      </w:r>
      <w:r w:rsidR="002C39D7">
        <w:rPr>
          <w:rFonts w:ascii="Cosmos" w:hAnsi="Cosmos"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sz w:val="22"/>
          <w:szCs w:val="22"/>
          <w:highlight w:val="lightGray"/>
        </w:rPr>
        <w:fldChar w:fldCharType="end"/>
      </w:r>
      <w:bookmarkEnd w:id="9"/>
      <w:r w:rsidR="002C39D7">
        <w:rPr>
          <w:rFonts w:ascii="Cosmos" w:hAnsi="Cosmos"/>
          <w:sz w:val="22"/>
          <w:szCs w:val="22"/>
        </w:rPr>
        <w:t xml:space="preserve"> </w:t>
      </w:r>
      <w:r w:rsidRPr="00E14ECA">
        <w:rPr>
          <w:rFonts w:ascii="Cosmos" w:hAnsi="Cosmos"/>
          <w:sz w:val="22"/>
          <w:szCs w:val="22"/>
        </w:rPr>
        <w:t xml:space="preserve">à signer tous les actes nécessaires au transfert de la compétence </w:t>
      </w:r>
      <w:r w:rsidRPr="004A2765">
        <w:rPr>
          <w:rFonts w:ascii="Cosmos" w:hAnsi="Cosmos"/>
          <w:i/>
          <w:sz w:val="22"/>
          <w:szCs w:val="22"/>
        </w:rPr>
        <w:t>« infrastructures de charge pour véhicules électriques »</w:t>
      </w:r>
      <w:r w:rsidRPr="00E14ECA">
        <w:rPr>
          <w:rFonts w:ascii="Cosmos" w:hAnsi="Cosmos"/>
          <w:sz w:val="22"/>
          <w:szCs w:val="22"/>
        </w:rPr>
        <w:t> et à la mise en œuvre du projet.</w:t>
      </w:r>
    </w:p>
    <w:p w:rsidR="00E14ECA" w:rsidRPr="00E14ECA" w:rsidRDefault="00E14ECA" w:rsidP="00E14ECA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>S’engage à verser au SDEM la participation financière due en application des conditions techniques,</w:t>
      </w:r>
      <w:r w:rsidRPr="00E14ECA">
        <w:rPr>
          <w:rFonts w:ascii="Cosmos" w:hAnsi="Cosmos"/>
          <w:noProof/>
          <w:sz w:val="22"/>
          <w:szCs w:val="22"/>
        </w:rPr>
        <w:t xml:space="preserve"> administratives</w:t>
      </w:r>
      <w:r w:rsidRPr="00E14ECA">
        <w:rPr>
          <w:rFonts w:ascii="Cosmos" w:hAnsi="Cosmos"/>
          <w:sz w:val="22"/>
          <w:szCs w:val="22"/>
        </w:rPr>
        <w:t xml:space="preserve"> et financières pour la réalisation des travaux d’installation approuvés par la présente délibération.</w:t>
      </w:r>
    </w:p>
    <w:p w:rsidR="00E14ECA" w:rsidRPr="00E14ECA" w:rsidRDefault="00E14ECA" w:rsidP="00E14ECA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S’engage à inscrire les dépenses correspondantes au budget municipal et donne mandat à </w:t>
      </w:r>
      <w:r w:rsidR="002C39D7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2C39D7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sz w:val="22"/>
          <w:szCs w:val="22"/>
          <w:highlight w:val="lightGray"/>
        </w:rPr>
      </w:r>
      <w:r w:rsidR="002C39D7">
        <w:rPr>
          <w:rFonts w:ascii="Cosmos" w:hAnsi="Cosmos"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sz w:val="22"/>
          <w:szCs w:val="22"/>
          <w:highlight w:val="lightGray"/>
        </w:rPr>
        <w:fldChar w:fldCharType="end"/>
      </w:r>
      <w:bookmarkEnd w:id="10"/>
      <w:r w:rsidR="002C39D7">
        <w:rPr>
          <w:rFonts w:ascii="Cosmos" w:hAnsi="Cosmos"/>
          <w:sz w:val="22"/>
          <w:szCs w:val="22"/>
        </w:rPr>
        <w:t xml:space="preserve"> </w:t>
      </w:r>
      <w:r w:rsidRPr="00E14ECA">
        <w:rPr>
          <w:rFonts w:ascii="Cosmos" w:hAnsi="Cosmos"/>
          <w:sz w:val="22"/>
          <w:szCs w:val="22"/>
        </w:rPr>
        <w:t>pour régler les sommes dues au SDEM.</w:t>
      </w:r>
    </w:p>
    <w:p w:rsidR="00E14ECA" w:rsidRPr="00E14ECA" w:rsidRDefault="00E14ECA" w:rsidP="00E14ECA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after="120"/>
        <w:jc w:val="both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 xml:space="preserve">S’engage à accorder </w:t>
      </w:r>
      <w:r w:rsidRPr="00E14ECA">
        <w:rPr>
          <w:rFonts w:ascii="Cosmos" w:hAnsi="Cosmos"/>
          <w:iCs/>
          <w:sz w:val="22"/>
          <w:szCs w:val="22"/>
        </w:rPr>
        <w:t xml:space="preserve">pendant </w:t>
      </w:r>
      <w:r w:rsidR="002C39D7">
        <w:rPr>
          <w:rFonts w:ascii="Cosmos" w:hAnsi="Cosmos"/>
          <w:iCs/>
          <w:sz w:val="22"/>
          <w:szCs w:val="22"/>
          <w:highlight w:val="lightGray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2C39D7">
        <w:rPr>
          <w:rFonts w:ascii="Cosmos" w:hAnsi="Cosmos"/>
          <w:iCs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iCs/>
          <w:sz w:val="22"/>
          <w:szCs w:val="22"/>
          <w:highlight w:val="lightGray"/>
        </w:rPr>
      </w:r>
      <w:r w:rsidR="002C39D7">
        <w:rPr>
          <w:rFonts w:ascii="Cosmos" w:hAnsi="Cosmos"/>
          <w:iCs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Cs/>
          <w:sz w:val="22"/>
          <w:szCs w:val="22"/>
          <w:highlight w:val="lightGray"/>
        </w:rPr>
        <w:fldChar w:fldCharType="end"/>
      </w:r>
      <w:bookmarkEnd w:id="11"/>
      <w:r w:rsidRPr="00E14ECA">
        <w:rPr>
          <w:rFonts w:ascii="Cosmos" w:hAnsi="Cosmos"/>
          <w:iCs/>
          <w:sz w:val="22"/>
          <w:szCs w:val="22"/>
        </w:rPr>
        <w:t xml:space="preserve"> années </w:t>
      </w:r>
      <w:r w:rsidR="002C39D7">
        <w:rPr>
          <w:rFonts w:ascii="Cosmos" w:hAnsi="Cosmos"/>
          <w:i/>
          <w:iCs/>
          <w:sz w:val="22"/>
          <w:szCs w:val="22"/>
          <w:highlight w:val="lightGray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2C39D7">
        <w:rPr>
          <w:rFonts w:ascii="Cosmos" w:hAnsi="Cosmos"/>
          <w:i/>
          <w:iCs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i/>
          <w:iCs/>
          <w:sz w:val="22"/>
          <w:szCs w:val="22"/>
          <w:highlight w:val="lightGray"/>
        </w:rPr>
      </w:r>
      <w:r w:rsidR="002C39D7">
        <w:rPr>
          <w:rFonts w:ascii="Cosmos" w:hAnsi="Cosmos"/>
          <w:i/>
          <w:iCs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i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/>
          <w:iCs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i/>
          <w:iCs/>
          <w:sz w:val="22"/>
          <w:szCs w:val="22"/>
          <w:highlight w:val="lightGray"/>
        </w:rPr>
        <w:fldChar w:fldCharType="end"/>
      </w:r>
      <w:bookmarkEnd w:id="12"/>
      <w:r w:rsidR="002C39D7">
        <w:rPr>
          <w:rFonts w:ascii="Cosmos" w:hAnsi="Cosmos"/>
          <w:i/>
          <w:iCs/>
          <w:sz w:val="22"/>
          <w:szCs w:val="22"/>
        </w:rPr>
        <w:t xml:space="preserve"> </w:t>
      </w:r>
      <w:r w:rsidRPr="00E14ECA">
        <w:rPr>
          <w:rFonts w:ascii="Cosmos" w:hAnsi="Cosmos"/>
          <w:iCs/>
          <w:sz w:val="22"/>
          <w:szCs w:val="22"/>
        </w:rPr>
        <w:t>à compter de la pose de la borne, l</w:t>
      </w:r>
      <w:r w:rsidRPr="00E14ECA">
        <w:rPr>
          <w:rFonts w:ascii="Cosmos" w:hAnsi="Cosmos"/>
          <w:sz w:val="22"/>
          <w:szCs w:val="22"/>
        </w:rPr>
        <w:t xml:space="preserve">a gratuité du stationnement aux utilisateurs de véhicules électriques ou hybrides rechargeables </w:t>
      </w:r>
      <w:r w:rsidRPr="00E14ECA">
        <w:rPr>
          <w:rFonts w:ascii="Cosmos" w:hAnsi="Cosmos"/>
          <w:iCs/>
          <w:sz w:val="22"/>
          <w:szCs w:val="22"/>
        </w:rPr>
        <w:t>sur tout emplacement de stationnement sis sur le territoire communal, avec ou sans dispositif de recharge,</w:t>
      </w:r>
      <w:r w:rsidR="00A268BC">
        <w:rPr>
          <w:rFonts w:ascii="Cosmos" w:hAnsi="Cosmos"/>
          <w:iCs/>
          <w:sz w:val="22"/>
          <w:szCs w:val="22"/>
        </w:rPr>
        <w:t xml:space="preserve"> en surface ou en ouvrage, géré</w:t>
      </w:r>
      <w:r w:rsidRPr="00E14ECA">
        <w:rPr>
          <w:rFonts w:ascii="Cosmos" w:hAnsi="Cosmos"/>
          <w:iCs/>
          <w:sz w:val="22"/>
          <w:szCs w:val="22"/>
        </w:rPr>
        <w:t xml:space="preserve"> directement par la collectivité.</w:t>
      </w:r>
    </w:p>
    <w:p w:rsidR="00E14ECA" w:rsidRDefault="00E14ECA" w:rsidP="00E14ECA">
      <w:pPr>
        <w:spacing w:before="240"/>
        <w:rPr>
          <w:rFonts w:ascii="Cosmos" w:hAnsi="Cosmos" w:cs="Arial"/>
          <w:i/>
          <w:sz w:val="22"/>
          <w:szCs w:val="22"/>
        </w:rPr>
      </w:pPr>
    </w:p>
    <w:p w:rsidR="00A268BC" w:rsidRPr="00E14ECA" w:rsidRDefault="00A268BC" w:rsidP="00E14ECA">
      <w:pPr>
        <w:spacing w:before="240"/>
        <w:rPr>
          <w:rFonts w:ascii="Cosmos" w:hAnsi="Cosmos" w:cs="Arial"/>
          <w:i/>
          <w:sz w:val="22"/>
          <w:szCs w:val="22"/>
        </w:rPr>
      </w:pPr>
    </w:p>
    <w:p w:rsidR="00E14ECA" w:rsidRPr="00E14ECA" w:rsidRDefault="00E14ECA" w:rsidP="00E14ECA">
      <w:pPr>
        <w:spacing w:before="120"/>
        <w:ind w:left="4678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>Fait et délibéré le jour, mois et an que dessus.</w:t>
      </w:r>
    </w:p>
    <w:p w:rsidR="00E14ECA" w:rsidRPr="00E14ECA" w:rsidRDefault="00E14ECA" w:rsidP="00E14ECA">
      <w:pPr>
        <w:spacing w:before="120"/>
        <w:ind w:left="4678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>Pour copie conforme,</w:t>
      </w:r>
    </w:p>
    <w:p w:rsidR="00E14ECA" w:rsidRDefault="00E14ECA" w:rsidP="00E14ECA">
      <w:pPr>
        <w:spacing w:before="120"/>
        <w:ind w:left="4678"/>
        <w:rPr>
          <w:rFonts w:ascii="Cosmos" w:hAnsi="Cosmos"/>
          <w:sz w:val="22"/>
          <w:szCs w:val="22"/>
        </w:rPr>
      </w:pPr>
      <w:r>
        <w:rPr>
          <w:rFonts w:ascii="Cosmos" w:hAnsi="Cosmos"/>
          <w:sz w:val="22"/>
          <w:szCs w:val="22"/>
        </w:rPr>
        <w:t xml:space="preserve">A </w:t>
      </w:r>
      <w:r w:rsidR="002C39D7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2C39D7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sz w:val="22"/>
          <w:szCs w:val="22"/>
          <w:highlight w:val="lightGray"/>
        </w:rPr>
      </w:r>
      <w:r w:rsidR="002C39D7">
        <w:rPr>
          <w:rFonts w:ascii="Cosmos" w:hAnsi="Cosmos"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sz w:val="22"/>
          <w:szCs w:val="22"/>
          <w:highlight w:val="lightGray"/>
        </w:rPr>
        <w:fldChar w:fldCharType="end"/>
      </w:r>
      <w:bookmarkEnd w:id="13"/>
      <w:r>
        <w:rPr>
          <w:rFonts w:ascii="Cosmos" w:hAnsi="Cosmos"/>
          <w:sz w:val="22"/>
          <w:szCs w:val="22"/>
        </w:rPr>
        <w:t>,</w:t>
      </w:r>
    </w:p>
    <w:p w:rsidR="00E14ECA" w:rsidRPr="00E14ECA" w:rsidRDefault="00E14ECA" w:rsidP="00E14ECA">
      <w:pPr>
        <w:spacing w:before="120"/>
        <w:ind w:left="4678"/>
        <w:rPr>
          <w:rFonts w:ascii="Cosmos" w:hAnsi="Cosmos"/>
          <w:sz w:val="22"/>
          <w:szCs w:val="22"/>
        </w:rPr>
      </w:pPr>
      <w:r>
        <w:rPr>
          <w:rFonts w:ascii="Cosmos" w:hAnsi="Cosmos"/>
          <w:sz w:val="22"/>
          <w:szCs w:val="22"/>
        </w:rPr>
        <w:t>L</w:t>
      </w:r>
      <w:r w:rsidRPr="00E14ECA">
        <w:rPr>
          <w:rFonts w:ascii="Cosmos" w:hAnsi="Cosmos"/>
          <w:sz w:val="22"/>
          <w:szCs w:val="22"/>
        </w:rPr>
        <w:t xml:space="preserve">e </w:t>
      </w:r>
      <w:r w:rsidR="002C39D7">
        <w:rPr>
          <w:rFonts w:ascii="Cosmos" w:hAnsi="Cosmos"/>
          <w:sz w:val="22"/>
          <w:szCs w:val="22"/>
          <w:highlight w:val="lightGray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2C39D7">
        <w:rPr>
          <w:rFonts w:ascii="Cosmos" w:hAnsi="Cosmos"/>
          <w:sz w:val="22"/>
          <w:szCs w:val="22"/>
          <w:highlight w:val="lightGray"/>
        </w:rPr>
        <w:instrText xml:space="preserve"> FORMTEXT </w:instrText>
      </w:r>
      <w:r w:rsidR="002C39D7">
        <w:rPr>
          <w:rFonts w:ascii="Cosmos" w:hAnsi="Cosmos"/>
          <w:sz w:val="22"/>
          <w:szCs w:val="22"/>
          <w:highlight w:val="lightGray"/>
        </w:rPr>
      </w:r>
      <w:r w:rsidR="002C39D7">
        <w:rPr>
          <w:rFonts w:ascii="Cosmos" w:hAnsi="Cosmos"/>
          <w:sz w:val="22"/>
          <w:szCs w:val="22"/>
          <w:highlight w:val="lightGray"/>
        </w:rPr>
        <w:fldChar w:fldCharType="separate"/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noProof/>
          <w:sz w:val="22"/>
          <w:szCs w:val="22"/>
          <w:highlight w:val="lightGray"/>
        </w:rPr>
        <w:t> </w:t>
      </w:r>
      <w:r w:rsidR="002C39D7">
        <w:rPr>
          <w:rFonts w:ascii="Cosmos" w:hAnsi="Cosmos"/>
          <w:sz w:val="22"/>
          <w:szCs w:val="22"/>
          <w:highlight w:val="lightGray"/>
        </w:rPr>
        <w:fldChar w:fldCharType="end"/>
      </w:r>
      <w:bookmarkEnd w:id="14"/>
      <w:r>
        <w:rPr>
          <w:rFonts w:ascii="Cosmos" w:hAnsi="Cosmos"/>
          <w:sz w:val="22"/>
          <w:szCs w:val="22"/>
        </w:rPr>
        <w:t>,</w:t>
      </w:r>
    </w:p>
    <w:p w:rsidR="00E14ECA" w:rsidRPr="00E14ECA" w:rsidRDefault="00E14ECA" w:rsidP="00E14ECA">
      <w:pPr>
        <w:spacing w:before="120"/>
        <w:ind w:left="4678"/>
        <w:rPr>
          <w:rFonts w:ascii="Cosmos" w:hAnsi="Cosmos"/>
          <w:sz w:val="22"/>
          <w:szCs w:val="22"/>
        </w:rPr>
      </w:pPr>
      <w:r w:rsidRPr="00E14ECA">
        <w:rPr>
          <w:rFonts w:ascii="Cosmos" w:hAnsi="Cosmos"/>
          <w:sz w:val="22"/>
          <w:szCs w:val="22"/>
        </w:rPr>
        <w:t>Le Maire,</w:t>
      </w:r>
    </w:p>
    <w:p w:rsidR="00E14ECA" w:rsidRPr="00B21F7F" w:rsidRDefault="00E14ECA" w:rsidP="00E14ECA">
      <w:pPr>
        <w:ind w:left="3240"/>
        <w:rPr>
          <w:rFonts w:asciiTheme="minorHAnsi" w:hAnsiTheme="minorHAnsi"/>
          <w:sz w:val="22"/>
          <w:szCs w:val="22"/>
        </w:rPr>
      </w:pPr>
    </w:p>
    <w:p w:rsidR="00726208" w:rsidRDefault="00726208"/>
    <w:sectPr w:rsidR="00726208" w:rsidSect="0097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253" w:bottom="567" w:left="1418" w:header="720" w:footer="73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CA" w:rsidRDefault="00E14ECA" w:rsidP="00E14ECA">
      <w:r>
        <w:separator/>
      </w:r>
    </w:p>
  </w:endnote>
  <w:endnote w:type="continuationSeparator" w:id="0">
    <w:p w:rsidR="00E14ECA" w:rsidRDefault="00E14ECA" w:rsidP="00E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56" w:rsidRDefault="002C39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56" w:rsidRDefault="002C39D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56" w:rsidRDefault="002C39D7" w:rsidP="00EA2E11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CA" w:rsidRDefault="00E14ECA" w:rsidP="00E14ECA">
      <w:r>
        <w:separator/>
      </w:r>
    </w:p>
  </w:footnote>
  <w:footnote w:type="continuationSeparator" w:id="0">
    <w:p w:rsidR="00E14ECA" w:rsidRDefault="00E14ECA" w:rsidP="00E1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56" w:rsidRDefault="002C39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801" o:spid="_x0000_s1026" type="#_x0000_t136" style="position:absolute;left:0;text-align:left;margin-left:0;margin-top:0;width:600.9pt;height:50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smos&quot;;font-size:1pt" string="MODELE DELIB COMMU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56" w:rsidRDefault="002C39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802" o:spid="_x0000_s1027" type="#_x0000_t136" style="position:absolute;left:0;text-align:left;margin-left:0;margin-top:0;width:600.9pt;height:5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smos&quot;;font-size:1pt" string="MODELE DELIB COMMU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56" w:rsidRDefault="002C39D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8800" o:spid="_x0000_s1025" type="#_x0000_t136" style="position:absolute;left:0;text-align:left;margin-left:0;margin-top:0;width:600.9pt;height:50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smos&quot;;font-size:1pt" string="MODELE DELIB COMMU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29B9"/>
    <w:multiLevelType w:val="hybridMultilevel"/>
    <w:tmpl w:val="8DAEDFDC"/>
    <w:lvl w:ilvl="0" w:tplc="A52641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Gk1BANE1FTI8RUVqY2Ym1w0JEJg=" w:salt="y+JGSv6FhcnzvNn1D9JlK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CA"/>
    <w:rsid w:val="00012EA3"/>
    <w:rsid w:val="000D73BA"/>
    <w:rsid w:val="00203170"/>
    <w:rsid w:val="002C39D7"/>
    <w:rsid w:val="004A2765"/>
    <w:rsid w:val="00726208"/>
    <w:rsid w:val="00A268BC"/>
    <w:rsid w:val="00E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CA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4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14ECA"/>
    <w:rPr>
      <w:rFonts w:ascii="Franklin Gothic Book" w:eastAsia="Times New Roman" w:hAnsi="Franklin Gothic 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14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ECA"/>
    <w:rPr>
      <w:rFonts w:ascii="Franklin Gothic Book" w:eastAsia="Times New Roman" w:hAnsi="Franklin Gothic Book" w:cs="Times New Roman"/>
      <w:sz w:val="20"/>
      <w:szCs w:val="20"/>
      <w:lang w:eastAsia="fr-FR"/>
    </w:rPr>
  </w:style>
  <w:style w:type="paragraph" w:customStyle="1" w:styleId="StyleStyleTitre110ptCentrGauche063cmPremireligne">
    <w:name w:val="Style Style Titre 1 + 10 pt Centré Gauche :  063 cm Première ligne ..."/>
    <w:basedOn w:val="Normal"/>
    <w:rsid w:val="00E14ECA"/>
    <w:rPr>
      <w:u w:val="single"/>
    </w:rPr>
  </w:style>
  <w:style w:type="paragraph" w:styleId="Paragraphedeliste">
    <w:name w:val="List Paragraph"/>
    <w:basedOn w:val="Normal"/>
    <w:uiPriority w:val="34"/>
    <w:qFormat/>
    <w:rsid w:val="00E14ECA"/>
    <w:pPr>
      <w:ind w:left="708"/>
      <w:jc w:val="left"/>
    </w:pPr>
    <w:rPr>
      <w:rFonts w:cs="Arial"/>
      <w:bC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CA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4E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14ECA"/>
    <w:rPr>
      <w:rFonts w:ascii="Franklin Gothic Book" w:eastAsia="Times New Roman" w:hAnsi="Franklin Gothic 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14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ECA"/>
    <w:rPr>
      <w:rFonts w:ascii="Franklin Gothic Book" w:eastAsia="Times New Roman" w:hAnsi="Franklin Gothic Book" w:cs="Times New Roman"/>
      <w:sz w:val="20"/>
      <w:szCs w:val="20"/>
      <w:lang w:eastAsia="fr-FR"/>
    </w:rPr>
  </w:style>
  <w:style w:type="paragraph" w:customStyle="1" w:styleId="StyleStyleTitre110ptCentrGauche063cmPremireligne">
    <w:name w:val="Style Style Titre 1 + 10 pt Centré Gauche :  063 cm Première ligne ..."/>
    <w:basedOn w:val="Normal"/>
    <w:rsid w:val="00E14ECA"/>
    <w:rPr>
      <w:u w:val="single"/>
    </w:rPr>
  </w:style>
  <w:style w:type="paragraph" w:styleId="Paragraphedeliste">
    <w:name w:val="List Paragraph"/>
    <w:basedOn w:val="Normal"/>
    <w:uiPriority w:val="34"/>
    <w:qFormat/>
    <w:rsid w:val="00E14ECA"/>
    <w:pPr>
      <w:ind w:left="708"/>
      <w:jc w:val="left"/>
    </w:pPr>
    <w:rPr>
      <w:rFonts w:cs="Arial"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THOMELIN</dc:creator>
  <cp:lastModifiedBy>Lise THOMELIN</cp:lastModifiedBy>
  <cp:revision>3</cp:revision>
  <cp:lastPrinted>2015-02-20T08:50:00Z</cp:lastPrinted>
  <dcterms:created xsi:type="dcterms:W3CDTF">2015-02-20T08:50:00Z</dcterms:created>
  <dcterms:modified xsi:type="dcterms:W3CDTF">2015-02-20T08:54:00Z</dcterms:modified>
</cp:coreProperties>
</file>